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t>8</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t>9</w:t>
      </w:r>
      <w:r>
        <w:fldChar w:fldCharType="end"/>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t>11</w:t>
      </w:r>
      <w:r>
        <w:fldChar w:fldCharType="end"/>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7"/>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t>14</w:t>
      </w:r>
      <w:r>
        <w:fldChar w:fldCharType="end"/>
      </w:r>
    </w:p>
    <w:p>
      <w:pPr>
        <w:pStyle w:val="7"/>
        <w:tabs>
          <w:tab w:val="right" w:leader="dot" w:pos="14562"/>
        </w:tabs>
      </w:pPr>
      <w:r>
        <w:fldChar w:fldCharType="begin"/>
      </w:r>
      <w:r>
        <w:instrText xml:space="preserve"> HYPERLINK \l "_Toc_3_3_0000000012" </w:instrText>
      </w:r>
      <w:r>
        <w:fldChar w:fldCharType="separate"/>
      </w:r>
      <w:r>
        <w:t>三、机关运行经费安排情况</w:t>
      </w:r>
      <w:r>
        <w:tab/>
      </w:r>
      <w:r>
        <w:t>15</w:t>
      </w:r>
      <w:r>
        <w:fldChar w:fldCharType="end"/>
      </w:r>
    </w:p>
    <w:p>
      <w:pPr>
        <w:pStyle w:val="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t>15</w:t>
      </w:r>
      <w:r>
        <w:fldChar w:fldCharType="end"/>
      </w:r>
    </w:p>
    <w:p>
      <w:pPr>
        <w:pStyle w:val="7"/>
        <w:tabs>
          <w:tab w:val="right" w:leader="dot" w:pos="14562"/>
        </w:tabs>
      </w:pPr>
      <w:r>
        <w:fldChar w:fldCharType="begin"/>
      </w:r>
      <w:r>
        <w:instrText xml:space="preserve"> HYPERLINK \l "_Toc_3_3_0000000014" </w:instrText>
      </w:r>
      <w:r>
        <w:fldChar w:fldCharType="separate"/>
      </w:r>
      <w:r>
        <w:t>五、预算绩效信息</w:t>
      </w:r>
      <w:r>
        <w:tab/>
      </w:r>
      <w:r>
        <w:t>15</w:t>
      </w:r>
      <w:r>
        <w:fldChar w:fldCharType="end"/>
      </w:r>
    </w:p>
    <w:p>
      <w:pPr>
        <w:pStyle w:val="7"/>
        <w:tabs>
          <w:tab w:val="right" w:leader="dot" w:pos="14562"/>
        </w:tabs>
      </w:pPr>
      <w:r>
        <w:fldChar w:fldCharType="begin"/>
      </w:r>
      <w:r>
        <w:instrText xml:space="preserve"> HYPERLINK \l "_Toc_3_3_0000000015" </w:instrText>
      </w:r>
      <w:r>
        <w:fldChar w:fldCharType="separate"/>
      </w:r>
      <w:r>
        <w:t>六、政府采购预算情况</w:t>
      </w:r>
      <w:r>
        <w:tab/>
      </w:r>
      <w:r>
        <w:t>21</w:t>
      </w:r>
      <w:r>
        <w:fldChar w:fldCharType="end"/>
      </w:r>
    </w:p>
    <w:p>
      <w:pPr>
        <w:pStyle w:val="7"/>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22</w:t>
      </w:r>
      <w:r>
        <w:fldChar w:fldCharType="end"/>
      </w:r>
      <w:r>
        <w:fldChar w:fldCharType="end"/>
      </w:r>
    </w:p>
    <w:p>
      <w:pPr>
        <w:pStyle w:val="7"/>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w:t>
      </w:r>
      <w:r>
        <w:rPr>
          <w:rFonts w:hint="eastAsia"/>
          <w:lang w:val="en-US" w:eastAsia="zh-CN"/>
        </w:rPr>
        <w:t>3</w:t>
      </w:r>
      <w:r>
        <w:fldChar w:fldCharType="end"/>
      </w:r>
      <w:r>
        <w:fldChar w:fldCharType="end"/>
      </w:r>
    </w:p>
    <w:p>
      <w:pPr>
        <w:pStyle w:val="7"/>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w:t>
      </w:r>
      <w:r>
        <w:rPr>
          <w:rFonts w:hint="eastAsia"/>
          <w:lang w:val="en-US" w:eastAsia="zh-CN"/>
        </w:rPr>
        <w:t>4</w:t>
      </w:r>
      <w:r>
        <w:fldChar w:fldCharType="end"/>
      </w:r>
      <w:r>
        <w:fldChar w:fldCharType="end"/>
      </w:r>
      <w:bookmarkStart w:id="2" w:name="_GoBack"/>
      <w:bookmarkEnd w:id="2"/>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四十、霸州市南孟镇高级小学收支预算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501520霸州市南孟镇高级小学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1996.45</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1996.45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1996.45</w:t>
            </w:r>
          </w:p>
        </w:tc>
        <w:tc>
          <w:tcPr>
            <w:tcW w:w="4535" w:type="dxa"/>
            <w:vAlign w:val="center"/>
          </w:tcPr>
          <w:p>
            <w:pPr>
              <w:pStyle w:val="24"/>
            </w:pPr>
            <w:r>
              <w:t>本年支出合计</w:t>
            </w:r>
          </w:p>
        </w:tc>
        <w:tc>
          <w:tcPr>
            <w:tcW w:w="2126" w:type="dxa"/>
            <w:vAlign w:val="center"/>
          </w:tcPr>
          <w:p>
            <w:pPr>
              <w:pStyle w:val="25"/>
            </w:pPr>
            <w:r>
              <w:t>1996.45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1996.45</w:t>
            </w:r>
          </w:p>
        </w:tc>
        <w:tc>
          <w:tcPr>
            <w:tcW w:w="4535" w:type="dxa"/>
            <w:vAlign w:val="center"/>
          </w:tcPr>
          <w:p>
            <w:pPr>
              <w:pStyle w:val="24"/>
            </w:pPr>
            <w:r>
              <w:t>支出总计</w:t>
            </w:r>
          </w:p>
        </w:tc>
        <w:tc>
          <w:tcPr>
            <w:tcW w:w="2126" w:type="dxa"/>
            <w:vAlign w:val="center"/>
          </w:tcPr>
          <w:p>
            <w:pPr>
              <w:pStyle w:val="25"/>
            </w:pPr>
            <w:r>
              <w:t>1996.45</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501520霸州市南孟镇高级小学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1996.45</w:t>
            </w:r>
          </w:p>
        </w:tc>
        <w:tc>
          <w:tcPr>
            <w:tcW w:w="1134" w:type="dxa"/>
            <w:vAlign w:val="center"/>
          </w:tcPr>
          <w:p>
            <w:pPr>
              <w:pStyle w:val="25"/>
            </w:pPr>
            <w:r>
              <w:t>1996.45</w:t>
            </w:r>
          </w:p>
        </w:tc>
        <w:tc>
          <w:tcPr>
            <w:tcW w:w="1134" w:type="dxa"/>
            <w:vAlign w:val="center"/>
          </w:tcPr>
          <w:p>
            <w:pPr>
              <w:pStyle w:val="25"/>
            </w:pPr>
            <w:r>
              <w:t>1996.45</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1996.45</w:t>
            </w:r>
          </w:p>
        </w:tc>
        <w:tc>
          <w:tcPr>
            <w:tcW w:w="1134" w:type="dxa"/>
            <w:vAlign w:val="center"/>
          </w:tcPr>
          <w:p>
            <w:pPr>
              <w:pStyle w:val="21"/>
            </w:pPr>
            <w:r>
              <w:t>1996.45</w:t>
            </w:r>
          </w:p>
        </w:tc>
        <w:tc>
          <w:tcPr>
            <w:tcW w:w="1134" w:type="dxa"/>
            <w:vAlign w:val="center"/>
          </w:tcPr>
          <w:p>
            <w:pPr>
              <w:pStyle w:val="21"/>
            </w:pPr>
            <w:r>
              <w:t>1996.45</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1996.45</w:t>
            </w:r>
          </w:p>
        </w:tc>
        <w:tc>
          <w:tcPr>
            <w:tcW w:w="1134" w:type="dxa"/>
            <w:vAlign w:val="center"/>
          </w:tcPr>
          <w:p>
            <w:pPr>
              <w:pStyle w:val="21"/>
            </w:pPr>
            <w:r>
              <w:t>1996.45</w:t>
            </w:r>
          </w:p>
        </w:tc>
        <w:tc>
          <w:tcPr>
            <w:tcW w:w="1134" w:type="dxa"/>
            <w:vAlign w:val="center"/>
          </w:tcPr>
          <w:p>
            <w:pPr>
              <w:pStyle w:val="21"/>
            </w:pPr>
            <w:r>
              <w:t>1996.45</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2050201</w:t>
            </w:r>
          </w:p>
        </w:tc>
        <w:tc>
          <w:tcPr>
            <w:tcW w:w="1559" w:type="dxa"/>
            <w:vAlign w:val="center"/>
          </w:tcPr>
          <w:p>
            <w:pPr>
              <w:pStyle w:val="22"/>
            </w:pPr>
            <w:r>
              <w:t>学前教育</w:t>
            </w:r>
          </w:p>
        </w:tc>
        <w:tc>
          <w:tcPr>
            <w:tcW w:w="1134" w:type="dxa"/>
            <w:vAlign w:val="center"/>
          </w:tcPr>
          <w:p>
            <w:pPr>
              <w:pStyle w:val="21"/>
            </w:pPr>
            <w:r>
              <w:t>76.62</w:t>
            </w:r>
          </w:p>
        </w:tc>
        <w:tc>
          <w:tcPr>
            <w:tcW w:w="1134" w:type="dxa"/>
            <w:vAlign w:val="center"/>
          </w:tcPr>
          <w:p>
            <w:pPr>
              <w:pStyle w:val="21"/>
            </w:pPr>
            <w:r>
              <w:t>76.62</w:t>
            </w:r>
          </w:p>
        </w:tc>
        <w:tc>
          <w:tcPr>
            <w:tcW w:w="1134" w:type="dxa"/>
            <w:vAlign w:val="center"/>
          </w:tcPr>
          <w:p>
            <w:pPr>
              <w:pStyle w:val="21"/>
            </w:pPr>
            <w:r>
              <w:t>76.62</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5</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1919.83</w:t>
            </w:r>
          </w:p>
        </w:tc>
        <w:tc>
          <w:tcPr>
            <w:tcW w:w="1134" w:type="dxa"/>
            <w:vAlign w:val="center"/>
          </w:tcPr>
          <w:p>
            <w:pPr>
              <w:pStyle w:val="21"/>
            </w:pPr>
            <w:r>
              <w:t>1919.83</w:t>
            </w:r>
          </w:p>
        </w:tc>
        <w:tc>
          <w:tcPr>
            <w:tcW w:w="1134" w:type="dxa"/>
            <w:vAlign w:val="center"/>
          </w:tcPr>
          <w:p>
            <w:pPr>
              <w:pStyle w:val="21"/>
            </w:pPr>
            <w:r>
              <w:t>1919.83</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501520霸州市南孟镇高级小学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1996.45</w:t>
            </w:r>
          </w:p>
        </w:tc>
        <w:tc>
          <w:tcPr>
            <w:tcW w:w="1361" w:type="dxa"/>
            <w:vAlign w:val="center"/>
          </w:tcPr>
          <w:p>
            <w:pPr>
              <w:pStyle w:val="25"/>
            </w:pPr>
            <w:r>
              <w:t>1837.49</w:t>
            </w:r>
          </w:p>
        </w:tc>
        <w:tc>
          <w:tcPr>
            <w:tcW w:w="1361" w:type="dxa"/>
            <w:vAlign w:val="center"/>
          </w:tcPr>
          <w:p>
            <w:pPr>
              <w:pStyle w:val="25"/>
            </w:pPr>
            <w:r>
              <w:t>158.96</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1996.45</w:t>
            </w:r>
          </w:p>
        </w:tc>
        <w:tc>
          <w:tcPr>
            <w:tcW w:w="1361" w:type="dxa"/>
            <w:vAlign w:val="center"/>
          </w:tcPr>
          <w:p>
            <w:pPr>
              <w:pStyle w:val="21"/>
            </w:pPr>
            <w:r>
              <w:t>1837.49</w:t>
            </w:r>
          </w:p>
        </w:tc>
        <w:tc>
          <w:tcPr>
            <w:tcW w:w="1361" w:type="dxa"/>
            <w:vAlign w:val="center"/>
          </w:tcPr>
          <w:p>
            <w:pPr>
              <w:pStyle w:val="21"/>
            </w:pPr>
            <w:r>
              <w:t>158.96</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1996.45</w:t>
            </w:r>
          </w:p>
        </w:tc>
        <w:tc>
          <w:tcPr>
            <w:tcW w:w="1361" w:type="dxa"/>
            <w:vAlign w:val="center"/>
          </w:tcPr>
          <w:p>
            <w:pPr>
              <w:pStyle w:val="21"/>
            </w:pPr>
            <w:r>
              <w:t>1837.49</w:t>
            </w:r>
          </w:p>
        </w:tc>
        <w:tc>
          <w:tcPr>
            <w:tcW w:w="1361" w:type="dxa"/>
            <w:vAlign w:val="center"/>
          </w:tcPr>
          <w:p>
            <w:pPr>
              <w:pStyle w:val="21"/>
            </w:pPr>
            <w:r>
              <w:t>158.96</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2050201</w:t>
            </w:r>
          </w:p>
        </w:tc>
        <w:tc>
          <w:tcPr>
            <w:tcW w:w="4535" w:type="dxa"/>
            <w:vAlign w:val="center"/>
          </w:tcPr>
          <w:p>
            <w:pPr>
              <w:pStyle w:val="22"/>
            </w:pPr>
            <w:r>
              <w:t>学前教育</w:t>
            </w:r>
          </w:p>
        </w:tc>
        <w:tc>
          <w:tcPr>
            <w:tcW w:w="1361" w:type="dxa"/>
            <w:vAlign w:val="center"/>
          </w:tcPr>
          <w:p>
            <w:pPr>
              <w:pStyle w:val="21"/>
            </w:pPr>
            <w:r>
              <w:t>76.62</w:t>
            </w:r>
          </w:p>
        </w:tc>
        <w:tc>
          <w:tcPr>
            <w:tcW w:w="1361" w:type="dxa"/>
            <w:vAlign w:val="center"/>
          </w:tcPr>
          <w:p>
            <w:pPr>
              <w:pStyle w:val="21"/>
            </w:pPr>
            <w:r>
              <w:t>34.62</w:t>
            </w:r>
          </w:p>
        </w:tc>
        <w:tc>
          <w:tcPr>
            <w:tcW w:w="1361" w:type="dxa"/>
            <w:vAlign w:val="center"/>
          </w:tcPr>
          <w:p>
            <w:pPr>
              <w:pStyle w:val="21"/>
            </w:pPr>
            <w:r>
              <w:t>42.00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1919.83</w:t>
            </w:r>
          </w:p>
        </w:tc>
        <w:tc>
          <w:tcPr>
            <w:tcW w:w="1361" w:type="dxa"/>
            <w:vAlign w:val="center"/>
          </w:tcPr>
          <w:p>
            <w:pPr>
              <w:pStyle w:val="21"/>
            </w:pPr>
            <w:r>
              <w:t>1802.87</w:t>
            </w:r>
          </w:p>
        </w:tc>
        <w:tc>
          <w:tcPr>
            <w:tcW w:w="1361" w:type="dxa"/>
            <w:vAlign w:val="center"/>
          </w:tcPr>
          <w:p>
            <w:pPr>
              <w:pStyle w:val="21"/>
            </w:pPr>
            <w:r>
              <w:t>116.96</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501520霸州市南孟镇高级小学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1996.45</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1996.45</w:t>
            </w:r>
          </w:p>
        </w:tc>
        <w:tc>
          <w:tcPr>
            <w:tcW w:w="1474" w:type="dxa"/>
            <w:vAlign w:val="center"/>
          </w:tcPr>
          <w:p>
            <w:pPr>
              <w:pStyle w:val="21"/>
            </w:pPr>
            <w:r>
              <w:t>1996.45</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1996.45</w:t>
            </w:r>
          </w:p>
        </w:tc>
        <w:tc>
          <w:tcPr>
            <w:tcW w:w="3402" w:type="dxa"/>
            <w:vAlign w:val="center"/>
          </w:tcPr>
          <w:p>
            <w:pPr>
              <w:pStyle w:val="24"/>
            </w:pPr>
            <w:r>
              <w:t>本年支出合计</w:t>
            </w:r>
          </w:p>
        </w:tc>
        <w:tc>
          <w:tcPr>
            <w:tcW w:w="1474" w:type="dxa"/>
            <w:vAlign w:val="center"/>
          </w:tcPr>
          <w:p>
            <w:pPr>
              <w:pStyle w:val="25"/>
            </w:pPr>
            <w:r>
              <w:t>1996.45</w:t>
            </w:r>
          </w:p>
        </w:tc>
        <w:tc>
          <w:tcPr>
            <w:tcW w:w="1474" w:type="dxa"/>
            <w:vAlign w:val="center"/>
          </w:tcPr>
          <w:p>
            <w:pPr>
              <w:pStyle w:val="25"/>
            </w:pPr>
            <w:r>
              <w:t>1996.45</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1996.45</w:t>
            </w:r>
          </w:p>
        </w:tc>
        <w:tc>
          <w:tcPr>
            <w:tcW w:w="3402" w:type="dxa"/>
            <w:vAlign w:val="center"/>
          </w:tcPr>
          <w:p>
            <w:pPr>
              <w:pStyle w:val="24"/>
            </w:pPr>
            <w:r>
              <w:t>支出总计</w:t>
            </w:r>
          </w:p>
        </w:tc>
        <w:tc>
          <w:tcPr>
            <w:tcW w:w="1474" w:type="dxa"/>
            <w:vAlign w:val="center"/>
          </w:tcPr>
          <w:p>
            <w:pPr>
              <w:pStyle w:val="25"/>
            </w:pPr>
            <w:r>
              <w:t>1996.45</w:t>
            </w:r>
          </w:p>
        </w:tc>
        <w:tc>
          <w:tcPr>
            <w:tcW w:w="1474" w:type="dxa"/>
            <w:vAlign w:val="center"/>
          </w:tcPr>
          <w:p>
            <w:pPr>
              <w:pStyle w:val="25"/>
            </w:pPr>
            <w:r>
              <w:t>1996.45</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501520霸州市南孟镇高级小学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1996.45</w:t>
            </w:r>
          </w:p>
        </w:tc>
        <w:tc>
          <w:tcPr>
            <w:tcW w:w="2551" w:type="dxa"/>
            <w:vAlign w:val="center"/>
          </w:tcPr>
          <w:p>
            <w:pPr>
              <w:pStyle w:val="25"/>
            </w:pPr>
            <w:r>
              <w:t>1837.49</w:t>
            </w:r>
          </w:p>
        </w:tc>
        <w:tc>
          <w:tcPr>
            <w:tcW w:w="2551" w:type="dxa"/>
            <w:vAlign w:val="center"/>
          </w:tcPr>
          <w:p>
            <w:pPr>
              <w:pStyle w:val="25"/>
            </w:pPr>
            <w:r>
              <w:t>158.96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1996.45</w:t>
            </w:r>
          </w:p>
        </w:tc>
        <w:tc>
          <w:tcPr>
            <w:tcW w:w="2551" w:type="dxa"/>
            <w:vAlign w:val="center"/>
          </w:tcPr>
          <w:p>
            <w:pPr>
              <w:pStyle w:val="21"/>
            </w:pPr>
            <w:r>
              <w:t>1837.49</w:t>
            </w:r>
          </w:p>
        </w:tc>
        <w:tc>
          <w:tcPr>
            <w:tcW w:w="2551" w:type="dxa"/>
            <w:vAlign w:val="center"/>
          </w:tcPr>
          <w:p>
            <w:pPr>
              <w:pStyle w:val="21"/>
            </w:pPr>
            <w:r>
              <w:t>158.96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1996.45</w:t>
            </w:r>
          </w:p>
        </w:tc>
        <w:tc>
          <w:tcPr>
            <w:tcW w:w="2551" w:type="dxa"/>
            <w:vAlign w:val="center"/>
          </w:tcPr>
          <w:p>
            <w:pPr>
              <w:pStyle w:val="21"/>
            </w:pPr>
            <w:r>
              <w:t>1837.49</w:t>
            </w:r>
          </w:p>
        </w:tc>
        <w:tc>
          <w:tcPr>
            <w:tcW w:w="2551" w:type="dxa"/>
            <w:vAlign w:val="center"/>
          </w:tcPr>
          <w:p>
            <w:pPr>
              <w:pStyle w:val="21"/>
            </w:pPr>
            <w:r>
              <w:t>158.96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2050201</w:t>
            </w:r>
          </w:p>
        </w:tc>
        <w:tc>
          <w:tcPr>
            <w:tcW w:w="4535" w:type="dxa"/>
            <w:vAlign w:val="center"/>
          </w:tcPr>
          <w:p>
            <w:pPr>
              <w:pStyle w:val="22"/>
            </w:pPr>
            <w:r>
              <w:t>学前教育</w:t>
            </w:r>
          </w:p>
        </w:tc>
        <w:tc>
          <w:tcPr>
            <w:tcW w:w="2551" w:type="dxa"/>
            <w:vAlign w:val="center"/>
          </w:tcPr>
          <w:p>
            <w:pPr>
              <w:pStyle w:val="21"/>
            </w:pPr>
            <w:r>
              <w:t>76.62</w:t>
            </w:r>
          </w:p>
        </w:tc>
        <w:tc>
          <w:tcPr>
            <w:tcW w:w="2551" w:type="dxa"/>
            <w:vAlign w:val="center"/>
          </w:tcPr>
          <w:p>
            <w:pPr>
              <w:pStyle w:val="21"/>
            </w:pPr>
            <w:r>
              <w:t>34.62</w:t>
            </w:r>
          </w:p>
        </w:tc>
        <w:tc>
          <w:tcPr>
            <w:tcW w:w="2551" w:type="dxa"/>
            <w:vAlign w:val="center"/>
          </w:tcPr>
          <w:p>
            <w:pPr>
              <w:pStyle w:val="21"/>
            </w:pPr>
            <w:r>
              <w:t>42.00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1919.83</w:t>
            </w:r>
          </w:p>
        </w:tc>
        <w:tc>
          <w:tcPr>
            <w:tcW w:w="2551" w:type="dxa"/>
            <w:vAlign w:val="center"/>
          </w:tcPr>
          <w:p>
            <w:pPr>
              <w:pStyle w:val="21"/>
            </w:pPr>
            <w:r>
              <w:t>1802.87</w:t>
            </w:r>
          </w:p>
        </w:tc>
        <w:tc>
          <w:tcPr>
            <w:tcW w:w="2551" w:type="dxa"/>
            <w:vAlign w:val="center"/>
          </w:tcPr>
          <w:p>
            <w:pPr>
              <w:pStyle w:val="21"/>
            </w:pPr>
            <w:r>
              <w:t>116.96</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501520霸州市南孟镇高级小学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1837.49</w:t>
            </w:r>
          </w:p>
        </w:tc>
        <w:tc>
          <w:tcPr>
            <w:tcW w:w="2551" w:type="dxa"/>
            <w:vAlign w:val="center"/>
          </w:tcPr>
          <w:p>
            <w:pPr>
              <w:pStyle w:val="25"/>
            </w:pPr>
            <w:r>
              <w:t>1802.87</w:t>
            </w:r>
          </w:p>
        </w:tc>
        <w:tc>
          <w:tcPr>
            <w:tcW w:w="2551" w:type="dxa"/>
            <w:vAlign w:val="center"/>
          </w:tcPr>
          <w:p>
            <w:pPr>
              <w:pStyle w:val="25"/>
            </w:pPr>
            <w:r>
              <w:t>34.62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1480.17</w:t>
            </w:r>
          </w:p>
        </w:tc>
        <w:tc>
          <w:tcPr>
            <w:tcW w:w="2551" w:type="dxa"/>
            <w:vAlign w:val="center"/>
          </w:tcPr>
          <w:p>
            <w:pPr>
              <w:pStyle w:val="21"/>
            </w:pPr>
            <w:r>
              <w:t>1480.17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446.36</w:t>
            </w:r>
          </w:p>
        </w:tc>
        <w:tc>
          <w:tcPr>
            <w:tcW w:w="2551" w:type="dxa"/>
            <w:vAlign w:val="center"/>
          </w:tcPr>
          <w:p>
            <w:pPr>
              <w:pStyle w:val="21"/>
            </w:pPr>
            <w:r>
              <w:t>446.36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106.08</w:t>
            </w:r>
          </w:p>
        </w:tc>
        <w:tc>
          <w:tcPr>
            <w:tcW w:w="2551" w:type="dxa"/>
            <w:vAlign w:val="center"/>
          </w:tcPr>
          <w:p>
            <w:pPr>
              <w:pStyle w:val="21"/>
            </w:pPr>
            <w:r>
              <w:t>106.08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584.23</w:t>
            </w:r>
          </w:p>
        </w:tc>
        <w:tc>
          <w:tcPr>
            <w:tcW w:w="2551" w:type="dxa"/>
            <w:vAlign w:val="center"/>
          </w:tcPr>
          <w:p>
            <w:pPr>
              <w:pStyle w:val="21"/>
            </w:pPr>
            <w:r>
              <w:t>584.23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140.13</w:t>
            </w:r>
          </w:p>
        </w:tc>
        <w:tc>
          <w:tcPr>
            <w:tcW w:w="2551" w:type="dxa"/>
            <w:vAlign w:val="center"/>
          </w:tcPr>
          <w:p>
            <w:pPr>
              <w:pStyle w:val="21"/>
            </w:pPr>
            <w:r>
              <w:t>140.13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39.08</w:t>
            </w:r>
          </w:p>
        </w:tc>
        <w:tc>
          <w:tcPr>
            <w:tcW w:w="2551" w:type="dxa"/>
            <w:vAlign w:val="center"/>
          </w:tcPr>
          <w:p>
            <w:pPr>
              <w:pStyle w:val="21"/>
            </w:pPr>
            <w:r>
              <w:t>39.08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40.17</w:t>
            </w:r>
          </w:p>
        </w:tc>
        <w:tc>
          <w:tcPr>
            <w:tcW w:w="2551" w:type="dxa"/>
            <w:vAlign w:val="center"/>
          </w:tcPr>
          <w:p>
            <w:pPr>
              <w:pStyle w:val="21"/>
            </w:pPr>
            <w:r>
              <w:t>40.17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10.06</w:t>
            </w:r>
          </w:p>
        </w:tc>
        <w:tc>
          <w:tcPr>
            <w:tcW w:w="2551" w:type="dxa"/>
            <w:vAlign w:val="center"/>
          </w:tcPr>
          <w:p>
            <w:pPr>
              <w:pStyle w:val="21"/>
            </w:pPr>
            <w:r>
              <w:t>10.06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114.06</w:t>
            </w:r>
          </w:p>
        </w:tc>
        <w:tc>
          <w:tcPr>
            <w:tcW w:w="2551" w:type="dxa"/>
            <w:vAlign w:val="center"/>
          </w:tcPr>
          <w:p>
            <w:pPr>
              <w:pStyle w:val="21"/>
            </w:pPr>
            <w:r>
              <w:t>114.06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34.62</w:t>
            </w:r>
          </w:p>
        </w:tc>
        <w:tc>
          <w:tcPr>
            <w:tcW w:w="2551" w:type="dxa"/>
            <w:vAlign w:val="center"/>
          </w:tcPr>
          <w:p>
            <w:pPr>
              <w:pStyle w:val="21"/>
            </w:pPr>
          </w:p>
        </w:tc>
        <w:tc>
          <w:tcPr>
            <w:tcW w:w="2551" w:type="dxa"/>
            <w:vAlign w:val="center"/>
          </w:tcPr>
          <w:p>
            <w:pPr>
              <w:pStyle w:val="21"/>
            </w:pPr>
            <w:r>
              <w:t>34.62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9.64</w:t>
            </w:r>
          </w:p>
        </w:tc>
        <w:tc>
          <w:tcPr>
            <w:tcW w:w="2551" w:type="dxa"/>
            <w:vAlign w:val="center"/>
          </w:tcPr>
          <w:p>
            <w:pPr>
              <w:pStyle w:val="21"/>
            </w:pPr>
          </w:p>
        </w:tc>
        <w:tc>
          <w:tcPr>
            <w:tcW w:w="2551" w:type="dxa"/>
            <w:vAlign w:val="center"/>
          </w:tcPr>
          <w:p>
            <w:pPr>
              <w:pStyle w:val="21"/>
            </w:pPr>
            <w:r>
              <w:t>9.64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14.35</w:t>
            </w:r>
          </w:p>
        </w:tc>
        <w:tc>
          <w:tcPr>
            <w:tcW w:w="2551" w:type="dxa"/>
            <w:vAlign w:val="center"/>
          </w:tcPr>
          <w:p>
            <w:pPr>
              <w:pStyle w:val="21"/>
            </w:pPr>
          </w:p>
        </w:tc>
        <w:tc>
          <w:tcPr>
            <w:tcW w:w="2551" w:type="dxa"/>
            <w:vAlign w:val="center"/>
          </w:tcPr>
          <w:p>
            <w:pPr>
              <w:pStyle w:val="21"/>
            </w:pPr>
            <w:r>
              <w:t>14.35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10.63</w:t>
            </w:r>
          </w:p>
        </w:tc>
        <w:tc>
          <w:tcPr>
            <w:tcW w:w="2551" w:type="dxa"/>
            <w:vAlign w:val="center"/>
          </w:tcPr>
          <w:p>
            <w:pPr>
              <w:pStyle w:val="21"/>
            </w:pPr>
          </w:p>
        </w:tc>
        <w:tc>
          <w:tcPr>
            <w:tcW w:w="2551" w:type="dxa"/>
            <w:vAlign w:val="center"/>
          </w:tcPr>
          <w:p>
            <w:pPr>
              <w:pStyle w:val="21"/>
            </w:pPr>
            <w:r>
              <w:t>10.63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322.70</w:t>
            </w:r>
          </w:p>
        </w:tc>
        <w:tc>
          <w:tcPr>
            <w:tcW w:w="2551" w:type="dxa"/>
            <w:vAlign w:val="center"/>
          </w:tcPr>
          <w:p>
            <w:pPr>
              <w:pStyle w:val="21"/>
            </w:pPr>
            <w:r>
              <w:t>322.70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230.46</w:t>
            </w:r>
          </w:p>
        </w:tc>
        <w:tc>
          <w:tcPr>
            <w:tcW w:w="2551" w:type="dxa"/>
            <w:vAlign w:val="center"/>
          </w:tcPr>
          <w:p>
            <w:pPr>
              <w:pStyle w:val="21"/>
            </w:pPr>
            <w:r>
              <w:t>230.46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30305</w:t>
            </w:r>
          </w:p>
        </w:tc>
        <w:tc>
          <w:tcPr>
            <w:tcW w:w="4535" w:type="dxa"/>
            <w:vAlign w:val="center"/>
          </w:tcPr>
          <w:p>
            <w:pPr>
              <w:pStyle w:val="22"/>
            </w:pPr>
            <w:r>
              <w:t>生活补助</w:t>
            </w:r>
          </w:p>
        </w:tc>
        <w:tc>
          <w:tcPr>
            <w:tcW w:w="2551" w:type="dxa"/>
            <w:vAlign w:val="center"/>
          </w:tcPr>
          <w:p>
            <w:pPr>
              <w:pStyle w:val="21"/>
            </w:pPr>
            <w:r>
              <w:t>0.83</w:t>
            </w:r>
          </w:p>
        </w:tc>
        <w:tc>
          <w:tcPr>
            <w:tcW w:w="2551" w:type="dxa"/>
            <w:vAlign w:val="center"/>
          </w:tcPr>
          <w:p>
            <w:pPr>
              <w:pStyle w:val="21"/>
            </w:pPr>
            <w:r>
              <w:t>0.83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91.20</w:t>
            </w:r>
          </w:p>
        </w:tc>
        <w:tc>
          <w:tcPr>
            <w:tcW w:w="2551" w:type="dxa"/>
            <w:vAlign w:val="center"/>
          </w:tcPr>
          <w:p>
            <w:pPr>
              <w:pStyle w:val="21"/>
            </w:pPr>
            <w:r>
              <w:t>91.20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0.21</w:t>
            </w:r>
          </w:p>
        </w:tc>
        <w:tc>
          <w:tcPr>
            <w:tcW w:w="2551" w:type="dxa"/>
            <w:vAlign w:val="center"/>
          </w:tcPr>
          <w:p>
            <w:pPr>
              <w:pStyle w:val="21"/>
            </w:pPr>
            <w:r>
              <w:t>0.21</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501520霸州市南孟镇高级小学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501520霸州市南孟镇高级小学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bookmarkStart w:id="0" w:name="_Toc97385196"/>
      <w:bookmarkStart w:id="1" w:name="_Toc97385436"/>
      <w:r>
        <w:rPr>
          <w:rFonts w:ascii="方正小标宋_GBK" w:hAnsi="方正小标宋_GBK" w:eastAsia="方正小标宋_GBK" w:cs="方正小标宋_GBK"/>
          <w:color w:val="000000"/>
          <w:sz w:val="36"/>
        </w:rPr>
        <w:t>单位预算财政拨款“三公”经费支出表</w:t>
      </w:r>
      <w:bookmarkEnd w:id="0"/>
      <w:bookmarkEnd w:id="1"/>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501520霸州市南孟镇高级小学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1</w:t>
            </w:r>
          </w:p>
        </w:tc>
        <w:tc>
          <w:tcPr>
            <w:tcW w:w="3798" w:type="dxa"/>
            <w:vAlign w:val="center"/>
          </w:tcPr>
          <w:p>
            <w:pPr>
              <w:pStyle w:val="24"/>
            </w:pPr>
            <w:r>
              <w:t>合计</w:t>
            </w:r>
          </w:p>
        </w:tc>
        <w:tc>
          <w:tcPr>
            <w:tcW w:w="2382" w:type="dxa"/>
            <w:vAlign w:val="center"/>
          </w:tcPr>
          <w:p>
            <w:pPr>
              <w:pStyle w:val="25"/>
            </w:pPr>
            <w:r>
              <w:t>0.00</w:t>
            </w:r>
          </w:p>
        </w:tc>
        <w:tc>
          <w:tcPr>
            <w:tcW w:w="2381" w:type="dxa"/>
            <w:vAlign w:val="center"/>
          </w:tcPr>
          <w:p>
            <w:pPr>
              <w:pStyle w:val="25"/>
              <w:rPr>
                <w:lang w:eastAsia="zh-CN"/>
              </w:rPr>
            </w:pPr>
            <w:r>
              <w:rPr>
                <w:rFonts w:hint="eastAsia"/>
                <w:lang w:eastAsia="zh-CN"/>
              </w:rPr>
              <w:t>0.00</w:t>
            </w: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2</w:t>
            </w:r>
          </w:p>
        </w:tc>
        <w:tc>
          <w:tcPr>
            <w:tcW w:w="3798" w:type="dxa"/>
            <w:vAlign w:val="center"/>
          </w:tcPr>
          <w:p>
            <w:pPr>
              <w:pStyle w:val="22"/>
            </w:pPr>
            <w:r>
              <w:t>一、因公出国（境）费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3</w:t>
            </w:r>
          </w:p>
        </w:tc>
        <w:tc>
          <w:tcPr>
            <w:tcW w:w="3798" w:type="dxa"/>
            <w:vAlign w:val="center"/>
          </w:tcPr>
          <w:p>
            <w:pPr>
              <w:pStyle w:val="22"/>
            </w:pPr>
            <w:r>
              <w:t xml:space="preserve">    其中：教学科研人员因公出国（境）费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4</w:t>
            </w:r>
          </w:p>
        </w:tc>
        <w:tc>
          <w:tcPr>
            <w:tcW w:w="3798" w:type="dxa"/>
            <w:vAlign w:val="center"/>
          </w:tcPr>
          <w:p>
            <w:pPr>
              <w:pStyle w:val="22"/>
            </w:pPr>
            <w:r>
              <w:t xml:space="preserve">          其他因公出国（境）费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5</w:t>
            </w:r>
          </w:p>
        </w:tc>
        <w:tc>
          <w:tcPr>
            <w:tcW w:w="3798" w:type="dxa"/>
            <w:vAlign w:val="center"/>
          </w:tcPr>
          <w:p>
            <w:pPr>
              <w:pStyle w:val="22"/>
            </w:pPr>
            <w:r>
              <w:t>二、公务用车购置及运维费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6</w:t>
            </w:r>
          </w:p>
        </w:tc>
        <w:tc>
          <w:tcPr>
            <w:tcW w:w="3798" w:type="dxa"/>
            <w:vAlign w:val="center"/>
          </w:tcPr>
          <w:p>
            <w:pPr>
              <w:pStyle w:val="22"/>
            </w:pPr>
            <w:r>
              <w:t xml:space="preserve">    其中：公务用车购置费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7</w:t>
            </w:r>
          </w:p>
        </w:tc>
        <w:tc>
          <w:tcPr>
            <w:tcW w:w="3798" w:type="dxa"/>
            <w:vAlign w:val="center"/>
          </w:tcPr>
          <w:p>
            <w:pPr>
              <w:pStyle w:val="22"/>
            </w:pPr>
            <w:r>
              <w:t xml:space="preserve">          公务用车运行维护费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8</w:t>
            </w:r>
          </w:p>
        </w:tc>
        <w:tc>
          <w:tcPr>
            <w:tcW w:w="3798" w:type="dxa"/>
            <w:vAlign w:val="center"/>
          </w:tcPr>
          <w:p>
            <w:pPr>
              <w:pStyle w:val="22"/>
            </w:pPr>
            <w:r>
              <w:t>三、公务接待费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bl>
    <w:p>
      <w:pPr>
        <w:outlineLvl w:val="4"/>
        <w:rPr>
          <w:rFonts w:eastAsia="方正书宋_GBK" w:cs="方正书宋_GBK" w:asciiTheme="minorHAnsi" w:hAnsiTheme="minorHAnsi"/>
          <w:color w:val="000000"/>
          <w:lang w:val="uk-UA"/>
        </w:rPr>
      </w:pPr>
      <w:r>
        <w:rPr>
          <w:rFonts w:ascii="方正书宋_GBK" w:hAnsi="方正书宋_GBK" w:eastAsia="方正书宋_GBK" w:cs="方正书宋_GBK"/>
          <w:color w:val="000000"/>
        </w:rPr>
        <w:t>注：无财政拨款“三公”经费支出表预算，空表列示。</w:t>
      </w:r>
    </w:p>
    <w:p>
      <w:pPr>
        <w:jc w:val="center"/>
        <w:outlineLvl w:val="4"/>
        <w:rPr>
          <w:rFonts w:eastAsia="方正书宋_GBK" w:cs="方正书宋_GBK" w:asciiTheme="minorHAnsi" w:hAnsiTheme="minorHAnsi"/>
          <w:color w:val="000000"/>
          <w:lang w:val="uk-UA"/>
        </w:rPr>
      </w:pPr>
    </w:p>
    <w:p>
      <w:pPr>
        <w:jc w:val="center"/>
        <w:outlineLvl w:val="4"/>
        <w:rPr>
          <w:rFonts w:eastAsia="方正书宋_GBK" w:cs="方正书宋_GBK" w:asciiTheme="minorHAnsi" w:hAnsiTheme="minorHAnsi"/>
          <w:color w:val="000000"/>
          <w:lang w:val="uk-UA"/>
        </w:rPr>
      </w:pPr>
    </w:p>
    <w:p>
      <w:pPr>
        <w:jc w:val="center"/>
        <w:outlineLvl w:val="4"/>
        <w:rPr>
          <w:rFonts w:eastAsia="方正书宋_GBK" w:cs="方正书宋_GBK" w:asciiTheme="minorHAnsi" w:hAnsiTheme="minorHAnsi"/>
          <w:color w:val="000000"/>
          <w:lang w:val="uk-UA"/>
        </w:rPr>
      </w:pPr>
    </w:p>
    <w:p>
      <w:pPr>
        <w:jc w:val="center"/>
        <w:outlineLvl w:val="4"/>
      </w:pPr>
      <w:r>
        <w:rPr>
          <w:rFonts w:ascii="方正小标宋_GBK" w:hAnsi="方正小标宋_GBK" w:eastAsia="方正小标宋_GBK" w:cs="方正小标宋_GBK"/>
          <w:color w:val="000000"/>
          <w:sz w:val="44"/>
        </w:rPr>
        <w:t>霸州市南孟镇高级小学2023年单位预算信息公开情况说明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按照《预算法》、《地方预决算公开操作规程》和《关于进一步推进预算公开工作的实施意见》规定，现将霸州市南孟镇高级小学2023年单位预算公开如下：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5"/>
      </w:pPr>
      <w:r>
        <w:rPr>
          <w:rFonts w:hint="eastAsia" w:ascii="方正仿宋_GBK" w:hAnsi="仿宋"/>
          <w:szCs w:val="28"/>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霸州市南孟镇高级小学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ascii="方正仿宋_GBK"/>
        </w:rPr>
        <w:t>1996.45</w:t>
      </w:r>
      <w:r>
        <w:rPr>
          <w:rFonts w:hint="eastAsia" w:ascii="方正仿宋_GBK"/>
        </w:rPr>
        <w:t>万元，其中：一般公共预算收入</w:t>
      </w:r>
      <w:r>
        <w:rPr>
          <w:rFonts w:ascii="方正仿宋_GBK"/>
        </w:rPr>
        <w:t>1996.45</w:t>
      </w:r>
      <w:r>
        <w:rPr>
          <w:rFonts w:hint="eastAsia" w:ascii="方正仿宋_GBK"/>
        </w:rPr>
        <w:t>万元，基金预算收入</w:t>
      </w:r>
      <w:r>
        <w:rPr>
          <w:rFonts w:ascii="方正仿宋_GBK"/>
        </w:rPr>
        <w:t>0</w:t>
      </w:r>
      <w:r>
        <w:rPr>
          <w:rFonts w:hint="eastAsia" w:ascii="方正仿宋_GBK"/>
        </w:rPr>
        <w:t>万元，财政专户核拨收入</w:t>
      </w:r>
      <w:r>
        <w:rPr>
          <w:rFonts w:ascii="方正仿宋_GBK"/>
        </w:rPr>
        <w:t>0</w:t>
      </w:r>
      <w:r>
        <w:rPr>
          <w:rFonts w:hint="eastAsia" w:ascii="方正仿宋_GBK"/>
        </w:rPr>
        <w:t>万元，其他来源收入</w:t>
      </w:r>
      <w:r>
        <w:rPr>
          <w:rFonts w:ascii="方正仿宋_GBK"/>
        </w:rPr>
        <w:t>0</w:t>
      </w:r>
      <w:r>
        <w:rPr>
          <w:rFonts w:hint="eastAsia" w:ascii="方正仿宋_GBK"/>
        </w:rPr>
        <w:t>万元，上年结转</w:t>
      </w:r>
      <w:r>
        <w:rPr>
          <w:rFonts w:ascii="方正仿宋_GBK"/>
        </w:rPr>
        <w:t>0</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Theme="minorHAnsi" w:hAnsiTheme="minorHAnsi"/>
          <w:szCs w:val="28"/>
          <w:lang w:val="uk-UA"/>
        </w:rPr>
      </w:pPr>
      <w:r>
        <w:rPr>
          <w:rFonts w:hint="eastAsia" w:ascii="方正仿宋_GBK"/>
        </w:rPr>
        <w:t>收支预算总表支出栏、基本支出表、项目支出表按经济分类和支出功能分类科目编制，反映霸州市</w:t>
      </w:r>
      <w:r>
        <w:rPr>
          <w:rFonts w:hint="eastAsia" w:ascii="方正仿宋_GBK"/>
          <w:lang w:eastAsia="zh-CN"/>
        </w:rPr>
        <w:t>南孟</w:t>
      </w:r>
      <w:r>
        <w:rPr>
          <w:rFonts w:ascii="方正仿宋_GBK"/>
          <w:lang w:eastAsia="zh-CN"/>
        </w:rPr>
        <w:t>镇高级小学</w:t>
      </w:r>
      <w:r>
        <w:rPr>
          <w:rFonts w:hint="eastAsia" w:ascii="方正仿宋_GBK"/>
        </w:rPr>
        <w:t>2023年度单位预算中支出预算的总体情况。2023年支出预算</w:t>
      </w:r>
      <w:r>
        <w:rPr>
          <w:rFonts w:ascii="方正仿宋_GBK"/>
        </w:rPr>
        <w:t>1996.45</w:t>
      </w:r>
      <w:r>
        <w:rPr>
          <w:rFonts w:hint="eastAsia" w:ascii="方正仿宋_GBK"/>
        </w:rPr>
        <w:t>万元，其中：基本支出</w:t>
      </w:r>
      <w:r>
        <w:rPr>
          <w:rFonts w:ascii="方正仿宋_GBK"/>
        </w:rPr>
        <w:t>1837.49</w:t>
      </w:r>
      <w:r>
        <w:rPr>
          <w:rFonts w:hint="eastAsia" w:ascii="方正仿宋_GBK"/>
        </w:rPr>
        <w:t>万元，包括人员经费</w:t>
      </w:r>
      <w:r>
        <w:rPr>
          <w:rFonts w:ascii="方正仿宋_GBK"/>
        </w:rPr>
        <w:t>1802.87</w:t>
      </w:r>
      <w:r>
        <w:rPr>
          <w:rFonts w:hint="eastAsia" w:ascii="方正仿宋_GBK"/>
        </w:rPr>
        <w:t>万元和日常公用经费</w:t>
      </w:r>
      <w:r>
        <w:rPr>
          <w:rFonts w:ascii="方正仿宋_GBK"/>
        </w:rPr>
        <w:t>34.62</w:t>
      </w:r>
      <w:r>
        <w:rPr>
          <w:rFonts w:hint="eastAsia" w:ascii="方正仿宋_GBK"/>
        </w:rPr>
        <w:t>万元；项目支出</w:t>
      </w:r>
      <w:r>
        <w:rPr>
          <w:rFonts w:ascii="方正仿宋_GBK"/>
        </w:rPr>
        <w:t>158.96</w:t>
      </w:r>
      <w:r>
        <w:rPr>
          <w:rFonts w:hint="eastAsia" w:ascii="方正仿宋_GBK"/>
        </w:rPr>
        <w:t>万元，主要为</w:t>
      </w:r>
      <w:r>
        <w:rPr>
          <w:rFonts w:hint="eastAsia" w:ascii="方正仿宋_GBK" w:hAnsi="仿宋" w:cs="方正仿宋_GBK"/>
          <w:szCs w:val="28"/>
        </w:rPr>
        <w:t>城乡义务教育补助生均经费本级配套资金、</w:t>
      </w:r>
      <w:r>
        <w:t>关于提前下达2023年城乡义务教育省级补助资金预算的通知(公用经费)(冀财教[2022]162号)</w:t>
      </w:r>
      <w:r>
        <w:rPr>
          <w:rFonts w:hint="eastAsia" w:ascii="方正仿宋_GBK" w:hAnsi="仿宋" w:cs="方正仿宋_GBK"/>
          <w:szCs w:val="28"/>
        </w:rPr>
        <w:t xml:space="preserve">、 </w:t>
      </w:r>
      <w:r>
        <w:rPr>
          <w:rFonts w:ascii="方正仿宋_GBK" w:hAnsi="方正仿宋_GBK" w:cs="方正仿宋_GBK"/>
        </w:rPr>
        <w:t>关于提前下达2023年城乡义务教育中央补助经费预算的通知(公用经费)(冀财教[2022]179号)</w:t>
      </w:r>
      <w:r>
        <w:rPr>
          <w:rFonts w:hint="eastAsia" w:ascii="方正仿宋_GBK" w:hAnsi="仿宋" w:cs="方正仿宋_GBK"/>
          <w:szCs w:val="28"/>
        </w:rPr>
        <w:t>、幼儿保教经费</w:t>
      </w:r>
      <w:r>
        <w:rPr>
          <w:rFonts w:hint="eastAsia" w:ascii="方正仿宋_GBK"/>
          <w:szCs w:val="28"/>
        </w:rPr>
        <w:t>支出。</w:t>
      </w:r>
    </w:p>
    <w:p>
      <w:pPr>
        <w:pStyle w:val="36"/>
        <w:jc w:val="both"/>
        <w:rPr>
          <w:rFonts w:ascii="方正仿宋_GBK"/>
        </w:rPr>
      </w:pPr>
      <w:r>
        <w:rPr>
          <w:rFonts w:hint="eastAsia" w:ascii="方正仿宋_GBK"/>
        </w:rPr>
        <w:t>3、比上年增减情况</w:t>
      </w:r>
    </w:p>
    <w:p>
      <w:pPr>
        <w:pStyle w:val="36"/>
        <w:jc w:val="both"/>
        <w:rPr>
          <w:rFonts w:asciiTheme="minorHAnsi" w:hAnsiTheme="minorHAnsi"/>
          <w:szCs w:val="28"/>
          <w:lang w:val="uk-UA"/>
        </w:rPr>
      </w:pPr>
      <w:r>
        <w:rPr>
          <w:rFonts w:hint="eastAsia" w:ascii="方正仿宋_GBK"/>
        </w:rPr>
        <w:t>2023年预算收支安排</w:t>
      </w:r>
      <w:r>
        <w:rPr>
          <w:rFonts w:ascii="方正仿宋_GBK"/>
        </w:rPr>
        <w:t>1996.45</w:t>
      </w:r>
      <w:r>
        <w:rPr>
          <w:rFonts w:hint="eastAsia" w:ascii="方正仿宋_GBK"/>
        </w:rPr>
        <w:t>万元，较2022年预算增加</w:t>
      </w:r>
      <w:r>
        <w:rPr>
          <w:rFonts w:hint="eastAsia" w:ascii="方正仿宋_GBK"/>
          <w:lang w:eastAsia="zh-CN"/>
        </w:rPr>
        <w:t>2</w:t>
      </w:r>
      <w:r>
        <w:rPr>
          <w:rFonts w:ascii="方正仿宋_GBK"/>
          <w:lang w:eastAsia="zh-CN"/>
        </w:rPr>
        <w:t>39.01</w:t>
      </w:r>
      <w:r>
        <w:rPr>
          <w:rFonts w:hint="eastAsia" w:ascii="方正仿宋_GBK"/>
        </w:rPr>
        <w:t>万元，其中：基本支出增加</w:t>
      </w:r>
      <w:r>
        <w:rPr>
          <w:rFonts w:hint="eastAsia" w:ascii="方正仿宋_GBK"/>
          <w:lang w:eastAsia="zh-CN"/>
        </w:rPr>
        <w:t>2</w:t>
      </w:r>
      <w:r>
        <w:rPr>
          <w:rFonts w:ascii="方正仿宋_GBK"/>
          <w:lang w:eastAsia="zh-CN"/>
        </w:rPr>
        <w:t>15.54</w:t>
      </w:r>
      <w:r>
        <w:rPr>
          <w:rFonts w:hint="eastAsia" w:ascii="方正仿宋_GBK"/>
        </w:rPr>
        <w:t>万元，主要为</w:t>
      </w:r>
      <w:r>
        <w:rPr>
          <w:rFonts w:hint="eastAsia" w:ascii="方正仿宋_GBK"/>
          <w:lang w:eastAsia="zh-CN"/>
        </w:rPr>
        <w:t>人员</w:t>
      </w:r>
      <w:r>
        <w:rPr>
          <w:rFonts w:ascii="方正仿宋_GBK"/>
          <w:lang w:eastAsia="zh-CN"/>
        </w:rPr>
        <w:t>类项目</w:t>
      </w:r>
      <w:r>
        <w:rPr>
          <w:rFonts w:hint="eastAsia" w:ascii="方正仿宋_GBK"/>
        </w:rPr>
        <w:t>支出；项目支出增加</w:t>
      </w:r>
      <w:r>
        <w:rPr>
          <w:rFonts w:hint="eastAsia" w:ascii="方正仿宋_GBK"/>
          <w:lang w:eastAsia="zh-CN"/>
        </w:rPr>
        <w:t>2</w:t>
      </w:r>
      <w:r>
        <w:rPr>
          <w:rFonts w:ascii="方正仿宋_GBK"/>
          <w:lang w:eastAsia="zh-CN"/>
        </w:rPr>
        <w:t>3.47</w:t>
      </w:r>
      <w:r>
        <w:rPr>
          <w:rFonts w:hint="eastAsia" w:ascii="方正仿宋_GBK"/>
        </w:rPr>
        <w:t>万元，主要为</w:t>
      </w:r>
      <w:r>
        <w:rPr>
          <w:rFonts w:hint="eastAsia" w:ascii="方正仿宋_GBK" w:hAnsi="仿宋" w:cs="方正仿宋_GBK"/>
          <w:szCs w:val="28"/>
        </w:rPr>
        <w:t>城乡义务教育补助生均经费本级配套资金、</w:t>
      </w:r>
      <w:r>
        <w:t>关于提前下达2023年城乡义务教育省级补助资金预算的通知(公用经费)(冀财教[2022]162号)</w:t>
      </w:r>
      <w:r>
        <w:rPr>
          <w:rFonts w:hint="eastAsia" w:ascii="方正仿宋_GBK" w:hAnsi="仿宋" w:cs="方正仿宋_GBK"/>
          <w:szCs w:val="28"/>
        </w:rPr>
        <w:t xml:space="preserve">、 </w:t>
      </w:r>
      <w:r>
        <w:rPr>
          <w:rFonts w:ascii="方正仿宋_GBK" w:hAnsi="方正仿宋_GBK" w:cs="方正仿宋_GBK"/>
        </w:rPr>
        <w:t>关于提前下达2023年城乡义务教育中央补助经费预算的通知(公用经费)(冀财教[2022]179号)</w:t>
      </w:r>
      <w:r>
        <w:rPr>
          <w:rFonts w:hint="eastAsia" w:ascii="方正仿宋_GBK" w:hAnsi="仿宋" w:cs="方正仿宋_GBK"/>
          <w:szCs w:val="28"/>
        </w:rPr>
        <w:t>、幼儿保教经费</w:t>
      </w:r>
      <w:r>
        <w:rPr>
          <w:rFonts w:hint="eastAsia" w:ascii="方正仿宋_GBK"/>
          <w:szCs w:val="28"/>
        </w:rPr>
        <w:t>支出。</w:t>
      </w:r>
    </w:p>
    <w:p>
      <w:pPr>
        <w:spacing w:before="10" w:after="10"/>
        <w:ind w:firstLine="640"/>
        <w:outlineLvl w:val="5"/>
        <w:rPr>
          <w:lang w:val="uk-UA"/>
        </w:rPr>
      </w:pPr>
      <w:r>
        <w:rPr>
          <w:rFonts w:ascii="黑体" w:hAnsi="黑体" w:eastAsia="黑体" w:cs="黑体"/>
          <w:color w:val="000000"/>
          <w:sz w:val="32"/>
        </w:rPr>
        <w:t>三、机关运行经费安排情况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运行经费共计安排</w:t>
      </w:r>
      <w:r>
        <w:rPr>
          <w:rFonts w:ascii="方正仿宋_GBK"/>
        </w:rPr>
        <w:t>1996.45</w:t>
      </w:r>
      <w:r>
        <w:rPr>
          <w:rFonts w:hint="eastAsia" w:ascii="方正仿宋_GBK"/>
        </w:rPr>
        <w:t>万元，</w:t>
      </w:r>
      <w:r>
        <w:rPr>
          <w:rFonts w:hint="eastAsia" w:ascii="方正仿宋_GBK"/>
          <w:szCs w:val="28"/>
        </w:rPr>
        <w:t>主要用于办公区的办公费、福利费、工会经费等日常运行支出。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ascii="方正仿宋_GBK"/>
        </w:rPr>
        <w:t>0</w:t>
      </w:r>
      <w:r>
        <w:rPr>
          <w:rFonts w:hint="eastAsia" w:ascii="方正仿宋_GBK"/>
        </w:rPr>
        <w:t>万元。其中，因公出国（境）费</w:t>
      </w:r>
      <w:r>
        <w:rPr>
          <w:rFonts w:ascii="方正仿宋_GBK"/>
        </w:rPr>
        <w:t>0</w:t>
      </w:r>
      <w:r>
        <w:rPr>
          <w:rFonts w:hint="eastAsia" w:ascii="方正仿宋_GBK"/>
        </w:rPr>
        <w:t>万元；公务用车购置及运维费</w:t>
      </w:r>
      <w:r>
        <w:rPr>
          <w:rFonts w:ascii="方正仿宋_GBK"/>
        </w:rPr>
        <w:t>0</w:t>
      </w:r>
      <w:r>
        <w:rPr>
          <w:rFonts w:hint="eastAsia" w:ascii="方正仿宋_GBK"/>
        </w:rPr>
        <w:t>万元（其中：公务用车购置费为</w:t>
      </w:r>
      <w:r>
        <w:rPr>
          <w:rFonts w:ascii="方正仿宋_GBK"/>
        </w:rPr>
        <w:t>0</w:t>
      </w:r>
      <w:r>
        <w:rPr>
          <w:rFonts w:hint="eastAsia" w:ascii="方正仿宋_GBK"/>
        </w:rPr>
        <w:t>万元，公务用车运维费</w:t>
      </w:r>
      <w:r>
        <w:rPr>
          <w:rFonts w:ascii="方正仿宋_GBK"/>
        </w:rPr>
        <w:t>0</w:t>
      </w:r>
      <w:r>
        <w:rPr>
          <w:rFonts w:hint="eastAsia" w:ascii="方正仿宋_GBK"/>
        </w:rPr>
        <w:t>万元)；公务接待费</w:t>
      </w:r>
      <w:r>
        <w:rPr>
          <w:rFonts w:ascii="方正仿宋_GBK"/>
        </w:rPr>
        <w:t>0</w:t>
      </w:r>
      <w:r>
        <w:rPr>
          <w:rFonts w:hint="eastAsia" w:ascii="方正仿宋_GBK"/>
        </w:rPr>
        <w:t>万元。</w:t>
      </w:r>
      <w:r>
        <w:rPr>
          <w:rFonts w:hint="eastAsia" w:ascii="方正仿宋_GBK"/>
          <w:lang w:eastAsia="zh-CN"/>
        </w:rPr>
        <w:t>与</w:t>
      </w:r>
      <w:r>
        <w:rPr>
          <w:rFonts w:hint="eastAsia" w:ascii="方正仿宋_GBK"/>
        </w:rPr>
        <w:t>2022年相比持平，无增减变化。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≥1279人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1.完成教育教学活动和其他日常工作任务。</w:t>
            </w:r>
          </w:p>
          <w:p>
            <w:pPr>
              <w:pStyle w:val="22"/>
            </w:pPr>
            <w:r>
              <w:t>2.返聘教师薪酬及人身意外保险得到有效保障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返聘教师人数</w:t>
            </w:r>
          </w:p>
        </w:tc>
        <w:tc>
          <w:tcPr>
            <w:tcW w:w="2835" w:type="dxa"/>
            <w:vAlign w:val="center"/>
          </w:tcPr>
          <w:p>
            <w:pPr>
              <w:pStyle w:val="22"/>
            </w:pPr>
            <w:r>
              <w:t>返聘教师人数</w:t>
            </w:r>
          </w:p>
        </w:tc>
        <w:tc>
          <w:tcPr>
            <w:tcW w:w="2551" w:type="dxa"/>
            <w:vAlign w:val="center"/>
          </w:tcPr>
          <w:p>
            <w:pPr>
              <w:pStyle w:val="22"/>
            </w:pPr>
            <w:r>
              <w:t>6人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教学工作完成率</w:t>
            </w:r>
          </w:p>
        </w:tc>
        <w:tc>
          <w:tcPr>
            <w:tcW w:w="2835" w:type="dxa"/>
            <w:vAlign w:val="center"/>
          </w:tcPr>
          <w:p>
            <w:pPr>
              <w:pStyle w:val="22"/>
            </w:pPr>
            <w:r>
              <w:t>教学工作完成率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返聘教师工作时长</w:t>
            </w:r>
          </w:p>
        </w:tc>
        <w:tc>
          <w:tcPr>
            <w:tcW w:w="2835" w:type="dxa"/>
            <w:vAlign w:val="center"/>
          </w:tcPr>
          <w:p>
            <w:pPr>
              <w:pStyle w:val="22"/>
            </w:pPr>
            <w:r>
              <w:t>返聘教师工作时长</w:t>
            </w:r>
          </w:p>
        </w:tc>
        <w:tc>
          <w:tcPr>
            <w:tcW w:w="2551" w:type="dxa"/>
            <w:vAlign w:val="center"/>
          </w:tcPr>
          <w:p>
            <w:pPr>
              <w:pStyle w:val="22"/>
            </w:pPr>
            <w:r>
              <w:t>12月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财政投入金额</w:t>
            </w:r>
          </w:p>
        </w:tc>
        <w:tc>
          <w:tcPr>
            <w:tcW w:w="2835" w:type="dxa"/>
            <w:vAlign w:val="center"/>
          </w:tcPr>
          <w:p>
            <w:pPr>
              <w:pStyle w:val="22"/>
            </w:pPr>
            <w:r>
              <w:t>财政投入金额</w:t>
            </w:r>
          </w:p>
        </w:tc>
        <w:tc>
          <w:tcPr>
            <w:tcW w:w="2551" w:type="dxa"/>
            <w:vAlign w:val="center"/>
          </w:tcPr>
          <w:p>
            <w:pPr>
              <w:pStyle w:val="22"/>
            </w:pPr>
            <w:r>
              <w:t>21.76万元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是否有效环节学校师资力量紧张情况</w:t>
            </w:r>
          </w:p>
        </w:tc>
        <w:tc>
          <w:tcPr>
            <w:tcW w:w="2835" w:type="dxa"/>
            <w:vAlign w:val="center"/>
          </w:tcPr>
          <w:p>
            <w:pPr>
              <w:pStyle w:val="22"/>
            </w:pPr>
            <w:r>
              <w:t>是否有效环节学校师资力量紧张情况</w:t>
            </w:r>
          </w:p>
        </w:tc>
        <w:tc>
          <w:tcPr>
            <w:tcW w:w="2551" w:type="dxa"/>
            <w:vAlign w:val="center"/>
          </w:tcPr>
          <w:p>
            <w:pPr>
              <w:pStyle w:val="22"/>
            </w:pPr>
            <w:r>
              <w:t>有效环节</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≥1279人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≥1279人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5、幼儿保教经费绩效目标表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1.保障幼儿园保教工作正常运转</w:t>
            </w:r>
          </w:p>
          <w:p>
            <w:pPr>
              <w:pStyle w:val="22"/>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聘用保教人员数量</w:t>
            </w:r>
          </w:p>
        </w:tc>
        <w:tc>
          <w:tcPr>
            <w:tcW w:w="2835" w:type="dxa"/>
            <w:vAlign w:val="center"/>
          </w:tcPr>
          <w:p>
            <w:pPr>
              <w:pStyle w:val="22"/>
            </w:pPr>
            <w:r>
              <w:t>聘用保教人员数量</w:t>
            </w:r>
          </w:p>
        </w:tc>
        <w:tc>
          <w:tcPr>
            <w:tcW w:w="2551" w:type="dxa"/>
            <w:vAlign w:val="center"/>
          </w:tcPr>
          <w:p>
            <w:pPr>
              <w:pStyle w:val="22"/>
            </w:pPr>
            <w:r>
              <w:t>12人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经费保障在园幼儿数量</w:t>
            </w:r>
          </w:p>
        </w:tc>
        <w:tc>
          <w:tcPr>
            <w:tcW w:w="2835" w:type="dxa"/>
            <w:vAlign w:val="center"/>
          </w:tcPr>
          <w:p>
            <w:pPr>
              <w:pStyle w:val="22"/>
            </w:pPr>
            <w:r>
              <w:t>经费保障在园幼儿数量</w:t>
            </w:r>
          </w:p>
        </w:tc>
        <w:tc>
          <w:tcPr>
            <w:tcW w:w="2551" w:type="dxa"/>
            <w:vAlign w:val="center"/>
          </w:tcPr>
          <w:p>
            <w:pPr>
              <w:pStyle w:val="22"/>
            </w:pPr>
            <w:r>
              <w:t>≥240人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外聘保教人员劳务报酬发放及时率</w:t>
            </w:r>
          </w:p>
        </w:tc>
        <w:tc>
          <w:tcPr>
            <w:tcW w:w="2835" w:type="dxa"/>
            <w:vAlign w:val="center"/>
          </w:tcPr>
          <w:p>
            <w:pPr>
              <w:pStyle w:val="22"/>
            </w:pPr>
            <w:r>
              <w:t>外聘保教人员劳务报酬发放及时率</w:t>
            </w:r>
          </w:p>
        </w:tc>
        <w:tc>
          <w:tcPr>
            <w:tcW w:w="2551" w:type="dxa"/>
            <w:vAlign w:val="center"/>
          </w:tcPr>
          <w:p>
            <w:pPr>
              <w:pStyle w:val="22"/>
            </w:pPr>
            <w:r>
              <w:t>≥90%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资金支付进度时效</w:t>
            </w:r>
          </w:p>
        </w:tc>
        <w:tc>
          <w:tcPr>
            <w:tcW w:w="2835" w:type="dxa"/>
            <w:vAlign w:val="center"/>
          </w:tcPr>
          <w:p>
            <w:pPr>
              <w:pStyle w:val="22"/>
            </w:pPr>
            <w:r>
              <w:t>资金支付进度时效</w:t>
            </w:r>
          </w:p>
        </w:tc>
        <w:tc>
          <w:tcPr>
            <w:tcW w:w="2551" w:type="dxa"/>
            <w:vAlign w:val="center"/>
          </w:tcPr>
          <w:p>
            <w:pPr>
              <w:pStyle w:val="22"/>
            </w:pPr>
            <w:r>
              <w:t>按月支付</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≤42万元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是否有效保障保教工作顺利开展</w:t>
            </w:r>
          </w:p>
        </w:tc>
        <w:tc>
          <w:tcPr>
            <w:tcW w:w="2835" w:type="dxa"/>
            <w:vAlign w:val="center"/>
          </w:tcPr>
          <w:p>
            <w:pPr>
              <w:pStyle w:val="22"/>
            </w:pPr>
            <w:r>
              <w:t>是否有效保障保教工作顺利开展</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家长对幼儿园的满意度</w:t>
            </w:r>
          </w:p>
        </w:tc>
        <w:tc>
          <w:tcPr>
            <w:tcW w:w="2835" w:type="dxa"/>
            <w:vAlign w:val="center"/>
          </w:tcPr>
          <w:p>
            <w:pPr>
              <w:pStyle w:val="22"/>
            </w:pPr>
            <w:r>
              <w:t>调查中对幼儿园满意和较满意的家长人数占调查总人数的比率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2023年，霸州市南孟镇高级小学安排政府采购预算4.90万元。具体内容见下表。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501520霸州市南孟镇高级小学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4.90</w:t>
            </w:r>
          </w:p>
        </w:tc>
        <w:tc>
          <w:tcPr>
            <w:tcW w:w="964" w:type="dxa"/>
            <w:vAlign w:val="center"/>
          </w:tcPr>
          <w:p>
            <w:pPr>
              <w:pStyle w:val="25"/>
            </w:pPr>
            <w:r>
              <w:t>4.90</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霸州市南孟镇高级小学小计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4.90</w:t>
            </w:r>
          </w:p>
        </w:tc>
        <w:tc>
          <w:tcPr>
            <w:tcW w:w="964" w:type="dxa"/>
            <w:vAlign w:val="center"/>
          </w:tcPr>
          <w:p>
            <w:pPr>
              <w:pStyle w:val="25"/>
            </w:pPr>
            <w:r>
              <w:t>4.90</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27.50</w:t>
            </w:r>
          </w:p>
        </w:tc>
        <w:tc>
          <w:tcPr>
            <w:tcW w:w="1134" w:type="dxa"/>
            <w:vAlign w:val="center"/>
          </w:tcPr>
          <w:p>
            <w:pPr>
              <w:pStyle w:val="22"/>
            </w:pPr>
            <w:r>
              <w:t>其他构筑物</w:t>
            </w:r>
          </w:p>
        </w:tc>
        <w:tc>
          <w:tcPr>
            <w:tcW w:w="1134" w:type="dxa"/>
            <w:vAlign w:val="center"/>
          </w:tcPr>
          <w:p>
            <w:pPr>
              <w:pStyle w:val="22"/>
            </w:pPr>
            <w:r>
              <w:t>A01029900</w:t>
            </w:r>
          </w:p>
        </w:tc>
        <w:tc>
          <w:tcPr>
            <w:tcW w:w="709" w:type="dxa"/>
            <w:vAlign w:val="center"/>
          </w:tcPr>
          <w:p>
            <w:pPr>
              <w:pStyle w:val="23"/>
            </w:pPr>
            <w:r>
              <w:t>套</w:t>
            </w:r>
          </w:p>
        </w:tc>
        <w:tc>
          <w:tcPr>
            <w:tcW w:w="850" w:type="dxa"/>
            <w:vAlign w:val="center"/>
          </w:tcPr>
          <w:p>
            <w:pPr>
              <w:pStyle w:val="21"/>
            </w:pPr>
            <w:r>
              <w:t>3</w:t>
            </w:r>
          </w:p>
        </w:tc>
        <w:tc>
          <w:tcPr>
            <w:tcW w:w="850" w:type="dxa"/>
            <w:vAlign w:val="center"/>
          </w:tcPr>
          <w:p>
            <w:pPr>
              <w:pStyle w:val="21"/>
            </w:pPr>
            <w:r>
              <w:t>0.60</w:t>
            </w:r>
          </w:p>
        </w:tc>
        <w:tc>
          <w:tcPr>
            <w:tcW w:w="964" w:type="dxa"/>
            <w:vAlign w:val="center"/>
          </w:tcPr>
          <w:p>
            <w:pPr>
              <w:pStyle w:val="21"/>
            </w:pPr>
            <w:r>
              <w:t>1.80</w:t>
            </w:r>
          </w:p>
        </w:tc>
        <w:tc>
          <w:tcPr>
            <w:tcW w:w="964" w:type="dxa"/>
            <w:vAlign w:val="center"/>
          </w:tcPr>
          <w:p>
            <w:pPr>
              <w:pStyle w:val="21"/>
            </w:pPr>
            <w:r>
              <w:t>1.80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27.50</w:t>
            </w:r>
          </w:p>
        </w:tc>
        <w:tc>
          <w:tcPr>
            <w:tcW w:w="1134" w:type="dxa"/>
            <w:vAlign w:val="center"/>
          </w:tcPr>
          <w:p>
            <w:pPr>
              <w:pStyle w:val="22"/>
            </w:pPr>
            <w:r>
              <w:t>气体燃料内燃机</w:t>
            </w:r>
          </w:p>
        </w:tc>
        <w:tc>
          <w:tcPr>
            <w:tcW w:w="1134" w:type="dxa"/>
            <w:vAlign w:val="center"/>
          </w:tcPr>
          <w:p>
            <w:pPr>
              <w:pStyle w:val="22"/>
            </w:pPr>
            <w:r>
              <w:t>A02050103</w:t>
            </w:r>
          </w:p>
        </w:tc>
        <w:tc>
          <w:tcPr>
            <w:tcW w:w="709" w:type="dxa"/>
            <w:vAlign w:val="center"/>
          </w:tcPr>
          <w:p>
            <w:pPr>
              <w:pStyle w:val="23"/>
            </w:pPr>
            <w:r>
              <w:t>台</w:t>
            </w:r>
          </w:p>
        </w:tc>
        <w:tc>
          <w:tcPr>
            <w:tcW w:w="850" w:type="dxa"/>
            <w:vAlign w:val="center"/>
          </w:tcPr>
          <w:p>
            <w:pPr>
              <w:pStyle w:val="21"/>
            </w:pPr>
            <w:r>
              <w:t>1</w:t>
            </w:r>
          </w:p>
        </w:tc>
        <w:tc>
          <w:tcPr>
            <w:tcW w:w="850" w:type="dxa"/>
            <w:vAlign w:val="center"/>
          </w:tcPr>
          <w:p>
            <w:pPr>
              <w:pStyle w:val="21"/>
            </w:pPr>
            <w:r>
              <w:t>3.10</w:t>
            </w:r>
          </w:p>
        </w:tc>
        <w:tc>
          <w:tcPr>
            <w:tcW w:w="964" w:type="dxa"/>
            <w:vAlign w:val="center"/>
          </w:tcPr>
          <w:p>
            <w:pPr>
              <w:pStyle w:val="21"/>
            </w:pPr>
            <w:r>
              <w:t>3.10</w:t>
            </w:r>
          </w:p>
        </w:tc>
        <w:tc>
          <w:tcPr>
            <w:tcW w:w="964" w:type="dxa"/>
            <w:vAlign w:val="center"/>
          </w:tcPr>
          <w:p>
            <w:pPr>
              <w:pStyle w:val="21"/>
            </w:pPr>
            <w:r>
              <w:t>3.10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3.10</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rPr>
          <w:rFonts w:eastAsia="方正仿宋_GBK"/>
          <w:color w:val="000000"/>
          <w:sz w:val="32"/>
        </w:rPr>
      </w:pPr>
      <w:r>
        <w:rPr>
          <w:rFonts w:eastAsia="方正仿宋_GBK"/>
          <w:color w:val="000000"/>
          <w:sz w:val="32"/>
        </w:rPr>
        <w:t xml:space="preserve"> </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霸州市南孟镇高级小学上年末固定资产金额为0.00万元（详见下表）。本年度拟购置固定资产总额为0.00万元，已按要求列入政府采购预算，详见政府采购预算表。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501520霸州市南孟镇高级小学</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0" w:hRule="atLeast"/>
          <w:jc w:val="center"/>
        </w:trPr>
        <w:tc>
          <w:tcPr>
            <w:tcW w:w="7370" w:type="dxa"/>
            <w:tcBorders>
              <w:bottom w:val="single" w:color="auto" w:sz="4" w:space="0"/>
            </w:tcBorders>
            <w:vAlign w:val="center"/>
          </w:tcPr>
          <w:p>
            <w:pPr>
              <w:jc w:val="center"/>
              <w:rPr>
                <w:rFonts w:ascii="宋体" w:hAnsi="宋体" w:eastAsia="宋体" w:cs="宋体"/>
                <w:sz w:val="22"/>
              </w:rPr>
            </w:pPr>
            <w:r>
              <w:rPr>
                <w:rFonts w:hint="eastAsia" w:ascii="宋体" w:hAnsi="宋体" w:eastAsia="宋体" w:cs="宋体"/>
                <w:sz w:val="22"/>
              </w:rPr>
              <w:t>资产总额</w:t>
            </w:r>
          </w:p>
        </w:tc>
        <w:tc>
          <w:tcPr>
            <w:tcW w:w="2835" w:type="dxa"/>
            <w:tcBorders>
              <w:bottom w:val="single" w:color="auto" w:sz="4" w:space="0"/>
            </w:tcBorders>
            <w:vAlign w:val="center"/>
          </w:tcPr>
          <w:p>
            <w:pPr>
              <w:pStyle w:val="23"/>
            </w:pPr>
            <w:r>
              <w:rPr>
                <w:rFonts w:hint="eastAsia" w:ascii="宋体" w:hAnsi="宋体" w:eastAsia="宋体" w:cs="宋体"/>
                <w:sz w:val="22"/>
              </w:rPr>
              <w:t>——</w:t>
            </w:r>
          </w:p>
        </w:tc>
        <w:tc>
          <w:tcPr>
            <w:tcW w:w="2835" w:type="dxa"/>
            <w:tcBorders>
              <w:bottom w:val="single" w:color="auto" w:sz="4" w:space="0"/>
            </w:tcBorders>
            <w:vAlign w:val="center"/>
          </w:tcPr>
          <w:p>
            <w:pPr>
              <w:pStyle w:val="21"/>
            </w:pPr>
            <w:r>
              <w:t>1705</w:t>
            </w:r>
            <w:r>
              <w:rPr>
                <w:rFonts w:hint="eastAsia"/>
                <w:lang w:eastAsia="zh-CN"/>
              </w:rPr>
              <w:t>.</w:t>
            </w:r>
            <w:r>
              <w:t>482362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5" w:hRule="atLeast"/>
          <w:jc w:val="center"/>
        </w:trPr>
        <w:tc>
          <w:tcPr>
            <w:tcW w:w="7370" w:type="dxa"/>
            <w:tcBorders>
              <w:top w:val="single" w:color="auto" w:sz="4" w:space="0"/>
              <w:bottom w:val="single" w:color="auto" w:sz="4" w:space="0"/>
            </w:tcBorders>
            <w:vAlign w:val="center"/>
          </w:tcPr>
          <w:p>
            <w:pPr>
              <w:rPr>
                <w:rFonts w:ascii="宋体" w:hAnsi="宋体" w:eastAsia="宋体" w:cs="宋体"/>
                <w:sz w:val="22"/>
              </w:rPr>
            </w:pPr>
            <w:r>
              <w:rPr>
                <w:rFonts w:hint="eastAsia" w:ascii="宋体" w:hAnsi="宋体" w:eastAsia="宋体" w:cs="宋体"/>
                <w:sz w:val="22"/>
              </w:rPr>
              <w:t>1、房屋（平方米）</w:t>
            </w:r>
          </w:p>
        </w:tc>
        <w:tc>
          <w:tcPr>
            <w:tcW w:w="2835" w:type="dxa"/>
            <w:tcBorders>
              <w:top w:val="single" w:color="auto" w:sz="4" w:space="0"/>
              <w:bottom w:val="single" w:color="auto" w:sz="4" w:space="0"/>
            </w:tcBorders>
            <w:vAlign w:val="center"/>
          </w:tcPr>
          <w:p>
            <w:pPr>
              <w:pStyle w:val="23"/>
            </w:pPr>
            <w:r>
              <w:t>5,805.13</w:t>
            </w:r>
          </w:p>
        </w:tc>
        <w:tc>
          <w:tcPr>
            <w:tcW w:w="2835" w:type="dxa"/>
            <w:tcBorders>
              <w:top w:val="single" w:color="auto" w:sz="4" w:space="0"/>
              <w:bottom w:val="single" w:color="auto" w:sz="4" w:space="0"/>
            </w:tcBorders>
            <w:vAlign w:val="center"/>
          </w:tcPr>
          <w:p>
            <w:pPr>
              <w:pStyle w:val="21"/>
            </w:pPr>
            <w:r>
              <w:t>525</w:t>
            </w:r>
            <w:r>
              <w:rPr>
                <w:rFonts w:hint="eastAsia"/>
                <w:lang w:eastAsia="zh-CN"/>
              </w:rPr>
              <w:t>.</w:t>
            </w:r>
            <w:r>
              <w:t>000805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5" w:hRule="atLeast"/>
          <w:jc w:val="center"/>
        </w:trPr>
        <w:tc>
          <w:tcPr>
            <w:tcW w:w="7370" w:type="dxa"/>
            <w:tcBorders>
              <w:top w:val="single" w:color="auto" w:sz="4" w:space="0"/>
              <w:bottom w:val="single" w:color="auto" w:sz="4" w:space="0"/>
            </w:tcBorders>
            <w:vAlign w:val="center"/>
          </w:tcPr>
          <w:p>
            <w:pPr>
              <w:rPr>
                <w:rFonts w:ascii="宋体" w:hAnsi="宋体" w:eastAsia="宋体" w:cs="宋体"/>
                <w:sz w:val="22"/>
              </w:rPr>
            </w:pPr>
            <w:r>
              <w:rPr>
                <w:rFonts w:hint="eastAsia" w:ascii="宋体" w:hAnsi="宋体" w:eastAsia="宋体" w:cs="宋体"/>
                <w:sz w:val="22"/>
              </w:rPr>
              <w:t xml:space="preserve">   其中：办公用房（平方米）</w:t>
            </w:r>
          </w:p>
        </w:tc>
        <w:tc>
          <w:tcPr>
            <w:tcW w:w="2835" w:type="dxa"/>
            <w:tcBorders>
              <w:top w:val="single" w:color="auto" w:sz="4" w:space="0"/>
              <w:bottom w:val="single" w:color="auto" w:sz="4" w:space="0"/>
            </w:tcBorders>
            <w:vAlign w:val="center"/>
          </w:tcPr>
          <w:p>
            <w:pPr>
              <w:pStyle w:val="23"/>
            </w:pPr>
            <w:r>
              <w:t>300.00</w:t>
            </w:r>
          </w:p>
        </w:tc>
        <w:tc>
          <w:tcPr>
            <w:tcW w:w="2835" w:type="dxa"/>
            <w:tcBorders>
              <w:top w:val="single" w:color="auto" w:sz="4" w:space="0"/>
              <w:bottom w:val="single" w:color="auto" w:sz="4" w:space="0"/>
            </w:tcBorders>
            <w:vAlign w:val="center"/>
          </w:tcPr>
          <w:p>
            <w:pPr>
              <w:pStyle w:val="21"/>
            </w:pPr>
            <w:r>
              <w:t>27</w:t>
            </w:r>
            <w:r>
              <w:rPr>
                <w:rFonts w:hint="eastAsia"/>
                <w:lang w:eastAsia="zh-CN"/>
              </w:rPr>
              <w:t>.</w:t>
            </w:r>
            <w:r>
              <w:t>341793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5" w:hRule="atLeast"/>
          <w:jc w:val="center"/>
        </w:trPr>
        <w:tc>
          <w:tcPr>
            <w:tcW w:w="7370" w:type="dxa"/>
            <w:tcBorders>
              <w:top w:val="single" w:color="auto" w:sz="4" w:space="0"/>
              <w:bottom w:val="single" w:color="auto" w:sz="4" w:space="0"/>
            </w:tcBorders>
            <w:vAlign w:val="center"/>
          </w:tcPr>
          <w:p>
            <w:pPr>
              <w:rPr>
                <w:rFonts w:ascii="宋体" w:hAnsi="宋体" w:eastAsia="宋体" w:cs="宋体"/>
                <w:sz w:val="22"/>
              </w:rPr>
            </w:pPr>
            <w:r>
              <w:rPr>
                <w:rFonts w:hint="eastAsia" w:ascii="宋体" w:hAnsi="宋体" w:eastAsia="宋体" w:cs="宋体"/>
                <w:sz w:val="22"/>
              </w:rPr>
              <w:t>2、车辆（台、辆）</w:t>
            </w:r>
          </w:p>
        </w:tc>
        <w:tc>
          <w:tcPr>
            <w:tcW w:w="2835" w:type="dxa"/>
            <w:tcBorders>
              <w:top w:val="single" w:color="auto" w:sz="4" w:space="0"/>
              <w:bottom w:val="single" w:color="auto" w:sz="4" w:space="0"/>
            </w:tcBorders>
            <w:vAlign w:val="center"/>
          </w:tcPr>
          <w:p>
            <w:pPr>
              <w:pStyle w:val="23"/>
            </w:pPr>
            <w:r>
              <w:t>0</w:t>
            </w:r>
          </w:p>
        </w:tc>
        <w:tc>
          <w:tcPr>
            <w:tcW w:w="2835" w:type="dxa"/>
            <w:tcBorders>
              <w:top w:val="single" w:color="auto" w:sz="4" w:space="0"/>
              <w:bottom w:val="single" w:color="auto" w:sz="4" w:space="0"/>
            </w:tcBorders>
            <w:vAlign w:val="center"/>
          </w:tcPr>
          <w:p>
            <w:pPr>
              <w:pStyle w:val="21"/>
            </w:pPr>
            <w: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0" w:hRule="atLeast"/>
          <w:jc w:val="center"/>
        </w:trPr>
        <w:tc>
          <w:tcPr>
            <w:tcW w:w="7370" w:type="dxa"/>
            <w:tcBorders>
              <w:top w:val="single" w:color="auto" w:sz="4" w:space="0"/>
              <w:bottom w:val="single" w:color="auto" w:sz="4" w:space="0"/>
            </w:tcBorders>
            <w:vAlign w:val="center"/>
          </w:tcPr>
          <w:p>
            <w:pPr>
              <w:rPr>
                <w:rFonts w:ascii="宋体" w:hAnsi="宋体" w:eastAsia="宋体" w:cs="宋体"/>
                <w:sz w:val="22"/>
              </w:rPr>
            </w:pPr>
            <w:r>
              <w:rPr>
                <w:rFonts w:hint="eastAsia" w:ascii="宋体" w:hAnsi="宋体" w:eastAsia="宋体" w:cs="宋体"/>
                <w:sz w:val="22"/>
              </w:rPr>
              <w:t>3、单价在20万元以上的设备</w:t>
            </w:r>
          </w:p>
        </w:tc>
        <w:tc>
          <w:tcPr>
            <w:tcW w:w="2835" w:type="dxa"/>
            <w:tcBorders>
              <w:top w:val="single" w:color="auto" w:sz="4" w:space="0"/>
              <w:bottom w:val="single" w:color="auto" w:sz="4" w:space="0"/>
            </w:tcBorders>
            <w:vAlign w:val="center"/>
          </w:tcPr>
          <w:p>
            <w:pPr>
              <w:pStyle w:val="23"/>
            </w:pPr>
            <w:r>
              <w:t>0</w:t>
            </w:r>
          </w:p>
        </w:tc>
        <w:tc>
          <w:tcPr>
            <w:tcW w:w="2835" w:type="dxa"/>
            <w:tcBorders>
              <w:top w:val="single" w:color="auto" w:sz="4" w:space="0"/>
              <w:bottom w:val="single" w:color="auto" w:sz="4" w:space="0"/>
            </w:tcBorders>
            <w:vAlign w:val="center"/>
          </w:tcPr>
          <w:p>
            <w:pPr>
              <w:pStyle w:val="21"/>
            </w:pPr>
            <w: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0" w:hRule="atLeast"/>
          <w:jc w:val="center"/>
        </w:trPr>
        <w:tc>
          <w:tcPr>
            <w:tcW w:w="7370" w:type="dxa"/>
            <w:tcBorders>
              <w:top w:val="single" w:color="auto" w:sz="4" w:space="0"/>
            </w:tcBorders>
            <w:vAlign w:val="center"/>
          </w:tcPr>
          <w:p>
            <w:pPr>
              <w:rPr>
                <w:rFonts w:eastAsia="宋体" w:cs="宋体" w:asciiTheme="minorHAnsi" w:hAnsiTheme="minorHAnsi"/>
                <w:sz w:val="22"/>
                <w:lang w:val="uk-UA"/>
              </w:rPr>
            </w:pPr>
            <w:r>
              <w:rPr>
                <w:rFonts w:hint="eastAsia" w:ascii="宋体" w:hAnsi="宋体" w:eastAsia="宋体" w:cs="宋体"/>
                <w:sz w:val="22"/>
              </w:rPr>
              <w:t>4、其他固定资产</w:t>
            </w:r>
          </w:p>
          <w:p>
            <w:pPr>
              <w:rPr>
                <w:rFonts w:eastAsia="宋体" w:cs="宋体" w:asciiTheme="minorHAnsi" w:hAnsiTheme="minorHAnsi"/>
                <w:sz w:val="22"/>
                <w:lang w:val="uk-UA"/>
              </w:rPr>
            </w:pPr>
          </w:p>
        </w:tc>
        <w:tc>
          <w:tcPr>
            <w:tcW w:w="2835" w:type="dxa"/>
            <w:tcBorders>
              <w:top w:val="single" w:color="auto" w:sz="4" w:space="0"/>
            </w:tcBorders>
            <w:vAlign w:val="center"/>
          </w:tcPr>
          <w:p>
            <w:pPr>
              <w:pStyle w:val="23"/>
            </w:pPr>
          </w:p>
        </w:tc>
        <w:tc>
          <w:tcPr>
            <w:tcW w:w="2835" w:type="dxa"/>
            <w:tcBorders>
              <w:top w:val="single" w:color="auto" w:sz="4" w:space="0"/>
            </w:tcBorders>
            <w:vAlign w:val="center"/>
          </w:tcPr>
          <w:p>
            <w:pPr>
              <w:pStyle w:val="21"/>
              <w:rPr>
                <w:lang w:eastAsia="zh-CN"/>
              </w:rPr>
            </w:pPr>
            <w:r>
              <w:rPr>
                <w:rFonts w:hint="eastAsia"/>
                <w:lang w:eastAsia="zh-CN"/>
              </w:rPr>
              <w:t>118</w:t>
            </w:r>
            <w:r>
              <w:t>0</w:t>
            </w:r>
            <w:r>
              <w:rPr>
                <w:rFonts w:hint="eastAsia"/>
                <w:lang w:eastAsia="zh-CN"/>
              </w:rPr>
              <w:t>.481557</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Microsoft YaHei UI"/>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Microsoft YaHei UI"/>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jNTkxMmIyYzM2YjIxOGQwODA5Njg2ZmI0OWY5NDIifQ=="/>
    <w:docVar w:name="KSO_WPS_MARK_KEY" w:val="02647892-9877-430c-af7b-4ccba7ed1a30"/>
  </w:docVars>
  <w:rsids>
    <w:rsidRoot w:val="004A1168"/>
    <w:rsid w:val="00012A57"/>
    <w:rsid w:val="000B7353"/>
    <w:rsid w:val="00136014"/>
    <w:rsid w:val="00195132"/>
    <w:rsid w:val="001F67F8"/>
    <w:rsid w:val="002F010E"/>
    <w:rsid w:val="00344A6E"/>
    <w:rsid w:val="0038584C"/>
    <w:rsid w:val="003A5231"/>
    <w:rsid w:val="003D654A"/>
    <w:rsid w:val="00464BFB"/>
    <w:rsid w:val="004A1168"/>
    <w:rsid w:val="005B7AFC"/>
    <w:rsid w:val="005D339A"/>
    <w:rsid w:val="0067250C"/>
    <w:rsid w:val="006D6C4D"/>
    <w:rsid w:val="006F70C6"/>
    <w:rsid w:val="00857A2D"/>
    <w:rsid w:val="00911CD9"/>
    <w:rsid w:val="0093167A"/>
    <w:rsid w:val="00972810"/>
    <w:rsid w:val="00991EB1"/>
    <w:rsid w:val="009B55A2"/>
    <w:rsid w:val="00A80758"/>
    <w:rsid w:val="00A9064A"/>
    <w:rsid w:val="00A915A7"/>
    <w:rsid w:val="00A97680"/>
    <w:rsid w:val="00AA1FB3"/>
    <w:rsid w:val="00AD578B"/>
    <w:rsid w:val="00B6757F"/>
    <w:rsid w:val="00BB35A7"/>
    <w:rsid w:val="00C57197"/>
    <w:rsid w:val="00C672B5"/>
    <w:rsid w:val="00CC7E62"/>
    <w:rsid w:val="00CF3D66"/>
    <w:rsid w:val="00D513F4"/>
    <w:rsid w:val="00D64AD2"/>
    <w:rsid w:val="00D93167"/>
    <w:rsid w:val="00D9444E"/>
    <w:rsid w:val="00DE76E3"/>
    <w:rsid w:val="00E20116"/>
    <w:rsid w:val="00E3061C"/>
    <w:rsid w:val="00E85EE1"/>
    <w:rsid w:val="00E91CFC"/>
    <w:rsid w:val="00EC021B"/>
    <w:rsid w:val="00EF51BF"/>
    <w:rsid w:val="00FC209C"/>
    <w:rsid w:val="19E30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qFormat/>
    <w:uiPriority w:val="99"/>
    <w:rPr>
      <w:sz w:val="18"/>
      <w:szCs w:val="18"/>
    </w:rPr>
  </w:style>
  <w:style w:type="character" w:customStyle="1" w:styleId="14">
    <w:name w:val="页脚 字符"/>
    <w:basedOn w:val="12"/>
    <w:link w:val="5"/>
    <w:uiPriority w:val="99"/>
    <w:rPr>
      <w:sz w:val="18"/>
      <w:szCs w:val="18"/>
    </w:rPr>
  </w:style>
  <w:style w:type="character" w:customStyle="1" w:styleId="15">
    <w:name w:val="标题 1 字符"/>
    <w:basedOn w:val="12"/>
    <w:link w:val="2"/>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26</Pages>
  <Words>6262</Words>
  <Characters>7471</Characters>
  <Lines>72</Lines>
  <Paragraphs>20</Paragraphs>
  <TotalTime>23</TotalTime>
  <ScaleCrop>false</ScaleCrop>
  <LinksUpToDate>false</LinksUpToDate>
  <CharactersWithSpaces>7641</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2023-02-26T03:02:00Z</dcterms:created>
  <dc:creator>Sky123.Org</dc:creator>
  <cp:lastModifiedBy>徐</cp:lastModifiedBy>
  <dcterms:modified xsi:type="dcterms:W3CDTF">2023-02-28T09:49:10Z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E5410A8E7F0843648DF248589FFD693A</vt:lpwstr>
  </property>
</Properties>
</file>